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28" w:rsidRDefault="00D37828" w:rsidP="00D37828">
      <w:pPr>
        <w:numPr>
          <w:ilvl w:val="0"/>
          <w:numId w:val="1"/>
        </w:numPr>
        <w:spacing w:before="0" w:after="0" w:line="240" w:lineRule="auto"/>
        <w:ind w:hanging="360"/>
        <w:rPr>
          <w:rFonts w:asciiTheme="minorHAnsi" w:hAnsiTheme="minorHAnsi" w:cstheme="minorHAnsi"/>
        </w:rPr>
      </w:pPr>
      <w:bookmarkStart w:id="0" w:name="_GoBack"/>
      <w:r>
        <w:rPr>
          <w:rFonts w:asciiTheme="minorHAnsi" w:hAnsiTheme="minorHAnsi" w:cstheme="minorHAnsi"/>
        </w:rPr>
        <w:t>Standard indicator 4.8.2(26):  Number of stakeholders with increased capacity to adapt to the impacts of climate change as a result of USG assistance, disaggregated by:</w:t>
      </w:r>
    </w:p>
    <w:p w:rsidR="00D37828" w:rsidRDefault="00D37828" w:rsidP="00D37828">
      <w:pPr>
        <w:numPr>
          <w:ilvl w:val="1"/>
          <w:numId w:val="1"/>
        </w:numPr>
        <w:spacing w:before="0" w:after="0" w:line="240" w:lineRule="auto"/>
        <w:ind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Implementing risk-reducing practices/actions to improve resilience to climate change [Note: probably the most relevant for present purposes] </w:t>
      </w:r>
    </w:p>
    <w:p w:rsidR="00D37828" w:rsidRDefault="00D37828" w:rsidP="00D37828">
      <w:pPr>
        <w:numPr>
          <w:ilvl w:val="1"/>
          <w:numId w:val="1"/>
        </w:numPr>
        <w:spacing w:before="0" w:after="0" w:line="240" w:lineRule="auto"/>
        <w:ind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Using climate information in their decision-making</w:t>
      </w:r>
    </w:p>
    <w:p w:rsidR="00D37828" w:rsidRDefault="00D37828" w:rsidP="00D37828">
      <w:pPr>
        <w:numPr>
          <w:ilvl w:val="1"/>
          <w:numId w:val="1"/>
        </w:numPr>
        <w:spacing w:before="0" w:after="0" w:line="240" w:lineRule="auto"/>
        <w:ind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With increased knowledge of climate change impacts and response options </w:t>
      </w:r>
    </w:p>
    <w:p w:rsidR="00D37828" w:rsidRDefault="00D37828" w:rsidP="00D37828">
      <w:pPr>
        <w:numPr>
          <w:ilvl w:val="0"/>
          <w:numId w:val="1"/>
        </w:numPr>
        <w:spacing w:before="0" w:after="0" w:line="240" w:lineRule="auto"/>
        <w:ind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Standard indicator 4.8(7):  Greenhouse gas emissions, estimated in metric tons of CO</w:t>
      </w:r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 equivalent, reduced, sequestered and/or avoided as a result of USG assistance.  </w:t>
      </w:r>
    </w:p>
    <w:p w:rsidR="00D37828" w:rsidRDefault="00D37828" w:rsidP="00D37828">
      <w:pPr>
        <w:numPr>
          <w:ilvl w:val="0"/>
          <w:numId w:val="1"/>
        </w:numPr>
        <w:spacing w:before="0" w:after="0" w:line="240" w:lineRule="auto"/>
        <w:ind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4.8.1(6), number of people with increased economic benefits derived from sustainable natural resource management and conservation as a result of USG assistance.  </w:t>
      </w:r>
    </w:p>
    <w:p w:rsidR="00D37828" w:rsidRDefault="00D37828" w:rsidP="00D37828">
      <w:pPr>
        <w:numPr>
          <w:ilvl w:val="0"/>
          <w:numId w:val="1"/>
        </w:numPr>
        <w:spacing w:before="0" w:after="0" w:line="240" w:lineRule="auto"/>
        <w:ind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4.8.2(14), number of institutions with improved capacity to address climate change issues.</w:t>
      </w:r>
    </w:p>
    <w:p w:rsidR="00D37828" w:rsidRDefault="00D37828" w:rsidP="00D37828">
      <w:pPr>
        <w:numPr>
          <w:ilvl w:val="0"/>
          <w:numId w:val="1"/>
        </w:numPr>
        <w:spacing w:before="0" w:after="0" w:line="240" w:lineRule="auto"/>
        <w:ind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4.2.2(6), number of people receiving training in global climate change. </w:t>
      </w:r>
    </w:p>
    <w:bookmarkEnd w:id="0"/>
    <w:p w:rsidR="00906F01" w:rsidRDefault="00906F01"/>
    <w:sectPr w:rsidR="00906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bi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713D6"/>
    <w:multiLevelType w:val="multilevel"/>
    <w:tmpl w:val="6634601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28"/>
    <w:rsid w:val="005E13A6"/>
    <w:rsid w:val="00906F01"/>
    <w:rsid w:val="00D3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828"/>
    <w:pPr>
      <w:spacing w:before="240" w:after="120"/>
    </w:pPr>
    <w:rPr>
      <w:rFonts w:ascii="Cabin" w:eastAsia="Cabin" w:hAnsi="Cabin" w:cs="Cabi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828"/>
    <w:pPr>
      <w:spacing w:before="240" w:after="120"/>
    </w:pPr>
    <w:rPr>
      <w:rFonts w:ascii="Cabin" w:eastAsia="Cabin" w:hAnsi="Cabin" w:cs="Cabi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9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Hoeschle-Zeledon</dc:creator>
  <cp:lastModifiedBy>Hoeschle-Zeledon</cp:lastModifiedBy>
  <cp:revision>2</cp:revision>
  <dcterms:created xsi:type="dcterms:W3CDTF">2016-08-30T21:12:00Z</dcterms:created>
  <dcterms:modified xsi:type="dcterms:W3CDTF">2016-08-30T21:12:00Z</dcterms:modified>
</cp:coreProperties>
</file>